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C1" w:rsidRPr="00664CC1" w:rsidRDefault="007E64C7" w:rsidP="007E64C7">
      <w:pPr>
        <w:jc w:val="center"/>
        <w:rPr>
          <w:sz w:val="32"/>
          <w:szCs w:val="32"/>
          <w:lang w:val="hu-HU"/>
        </w:rPr>
      </w:pPr>
      <w:r w:rsidRPr="00664CC1">
        <w:rPr>
          <w:b/>
          <w:sz w:val="32"/>
          <w:szCs w:val="32"/>
          <w:lang w:val="hu-HU"/>
        </w:rPr>
        <w:t>BEJELENTŐLAP</w:t>
      </w:r>
      <w:r w:rsidR="00664CC1" w:rsidRPr="00664CC1">
        <w:rPr>
          <w:sz w:val="32"/>
          <w:szCs w:val="32"/>
          <w:lang w:val="hu-HU"/>
        </w:rPr>
        <w:t xml:space="preserve"> </w:t>
      </w:r>
    </w:p>
    <w:p w:rsidR="00664CC1" w:rsidRDefault="00664CC1" w:rsidP="007E64C7">
      <w:pPr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Crusiser 350 FS csávázószerrel kezelt vetőmaggal elvetett területeinek adatairól </w:t>
      </w:r>
    </w:p>
    <w:p w:rsidR="00664CC1" w:rsidRPr="00664CC1" w:rsidRDefault="00664CC1" w:rsidP="007E64C7">
      <w:pPr>
        <w:jc w:val="center"/>
        <w:rPr>
          <w:b/>
          <w:caps/>
          <w:color w:val="FF0000"/>
          <w:sz w:val="32"/>
          <w:szCs w:val="32"/>
          <w:lang w:val="hu-HU"/>
        </w:rPr>
      </w:pPr>
      <w:r w:rsidRPr="00664CC1">
        <w:rPr>
          <w:b/>
          <w:caps/>
          <w:color w:val="FF0000"/>
          <w:sz w:val="32"/>
          <w:szCs w:val="32"/>
          <w:lang w:val="hu-HU"/>
        </w:rPr>
        <w:t xml:space="preserve">az adatszolgálatatás törvényi kötelezettség </w:t>
      </w:r>
    </w:p>
    <w:p w:rsidR="00853A36" w:rsidRDefault="00664CC1" w:rsidP="007E64C7">
      <w:pPr>
        <w:jc w:val="center"/>
        <w:rPr>
          <w:b/>
          <w:sz w:val="36"/>
          <w:szCs w:val="36"/>
          <w:lang w:val="hu-HU"/>
        </w:rPr>
      </w:pPr>
      <w:r>
        <w:rPr>
          <w:sz w:val="24"/>
          <w:szCs w:val="24"/>
          <w:lang w:val="hu-HU"/>
        </w:rPr>
        <w:t>a NÉBIH számára</w:t>
      </w:r>
    </w:p>
    <w:p w:rsidR="007E64C7" w:rsidRDefault="007E64C7" w:rsidP="00664CC1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NÉBIH 04.2/2233-7/2017. számú 2017. október 24-én kelt</w:t>
      </w:r>
      <w:r w:rsidR="00C92EB5">
        <w:rPr>
          <w:sz w:val="24"/>
          <w:szCs w:val="24"/>
          <w:lang w:val="hu-HU"/>
        </w:rPr>
        <w:t>,</w:t>
      </w:r>
      <w:r>
        <w:rPr>
          <w:sz w:val="24"/>
          <w:szCs w:val="24"/>
          <w:lang w:val="hu-HU"/>
        </w:rPr>
        <w:t xml:space="preserve"> </w:t>
      </w:r>
      <w:r w:rsidR="00C92EB5">
        <w:rPr>
          <w:sz w:val="24"/>
          <w:szCs w:val="24"/>
          <w:lang w:val="hu-HU"/>
        </w:rPr>
        <w:t xml:space="preserve">„Cruiser 350 FS csávázószer szükséghelyzeti engedélye napraforgó vetőmag csávázásra” tárgyú </w:t>
      </w:r>
      <w:r>
        <w:rPr>
          <w:sz w:val="24"/>
          <w:szCs w:val="24"/>
          <w:lang w:val="hu-HU"/>
        </w:rPr>
        <w:t>határozata alapján.</w:t>
      </w:r>
    </w:p>
    <w:p w:rsidR="003B3684" w:rsidRPr="003B3684" w:rsidRDefault="003B3684" w:rsidP="003B3684">
      <w:pPr>
        <w:pStyle w:val="ListParagraph"/>
        <w:numPr>
          <w:ilvl w:val="0"/>
          <w:numId w:val="1"/>
        </w:numPr>
        <w:jc w:val="both"/>
        <w:rPr>
          <w:b/>
        </w:rPr>
      </w:pPr>
      <w:r w:rsidRPr="003B3684">
        <w:t xml:space="preserve">Napraforgóban előírásszerű felhasználás esetén élelmezés-egészségügyi várakozási idő (é.v.i) előírása nem szükséges. </w:t>
      </w:r>
      <w:r w:rsidRPr="003B3684">
        <w:rPr>
          <w:b/>
        </w:rPr>
        <w:t>A kezelt vetőmagot élelmezési és takarmányozási célra felhasználni tilos!</w:t>
      </w:r>
    </w:p>
    <w:p w:rsidR="003B3684" w:rsidRPr="008F484B" w:rsidRDefault="003B3684" w:rsidP="003B3684">
      <w:pPr>
        <w:pStyle w:val="ListParagraph"/>
        <w:numPr>
          <w:ilvl w:val="0"/>
          <w:numId w:val="1"/>
        </w:numPr>
        <w:jc w:val="both"/>
      </w:pPr>
      <w:r w:rsidRPr="008F484B">
        <w:t xml:space="preserve">A csávázott vetőmag kijuttatásakor pneumatikus vetőgép alkalmazása esetén a magról esetlegesen ledörzsölődő port, megfelelő csővezetékkel, </w:t>
      </w:r>
      <w:r w:rsidRPr="003B3684">
        <w:rPr>
          <w:b/>
        </w:rPr>
        <w:t>deflektor</w:t>
      </w:r>
      <w:r w:rsidRPr="008F484B">
        <w:t xml:space="preserve"> alkalmazásával kell a talaj felszínére vagy barázdába levezetni.</w:t>
      </w:r>
    </w:p>
    <w:p w:rsidR="003B3684" w:rsidRPr="008F484B" w:rsidRDefault="003B3684" w:rsidP="003B3684">
      <w:pPr>
        <w:pStyle w:val="ListParagraph"/>
        <w:numPr>
          <w:ilvl w:val="0"/>
          <w:numId w:val="1"/>
        </w:numPr>
        <w:jc w:val="both"/>
      </w:pPr>
      <w:r w:rsidRPr="008F484B">
        <w:t>A határozatban szereplő készítmény felhasználásakor az engedélyokiratban megjelölt munkavédelmi óvórendszabályokat és környezetvédelmi előírásokat szigorúan be kell tartani.</w:t>
      </w:r>
    </w:p>
    <w:p w:rsidR="003B3684" w:rsidRDefault="003B3684" w:rsidP="007E64C7">
      <w:pPr>
        <w:rPr>
          <w:sz w:val="24"/>
          <w:szCs w:val="24"/>
          <w:lang w:val="hu-HU"/>
        </w:rPr>
      </w:pPr>
    </w:p>
    <w:p w:rsidR="00F41470" w:rsidRDefault="00C92EB5" w:rsidP="00A0199F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Termelő </w:t>
      </w:r>
      <w:r w:rsidR="00AC7908">
        <w:rPr>
          <w:sz w:val="24"/>
          <w:szCs w:val="24"/>
          <w:lang w:val="hu-HU"/>
        </w:rPr>
        <w:t>kijelenti</w:t>
      </w:r>
      <w:r>
        <w:rPr>
          <w:sz w:val="24"/>
          <w:szCs w:val="24"/>
          <w:lang w:val="hu-HU"/>
        </w:rPr>
        <w:t>, hogy a</w:t>
      </w:r>
      <w:r w:rsidR="00F41470">
        <w:rPr>
          <w:sz w:val="24"/>
          <w:szCs w:val="24"/>
          <w:lang w:val="hu-HU"/>
        </w:rPr>
        <w:t xml:space="preserve">z alábbi táblázat a valósággal megegyező adatokat tartalmaz, és azt a várható vetés időpontja előtt </w:t>
      </w:r>
      <w:r w:rsidR="00664CC1">
        <w:rPr>
          <w:sz w:val="24"/>
          <w:szCs w:val="24"/>
          <w:lang w:val="hu-HU"/>
        </w:rPr>
        <w:t xml:space="preserve">legalább </w:t>
      </w:r>
      <w:r w:rsidR="00F41470">
        <w:rPr>
          <w:sz w:val="24"/>
          <w:szCs w:val="24"/>
          <w:lang w:val="hu-HU"/>
        </w:rPr>
        <w:t xml:space="preserve">15 nappal eljuttatja a Syngenta Kft. részére, illetve amennyiben a lenti adatokban változás áll be, azt haladéktalanul jelzi a Syngenta Kft. felé </w:t>
      </w:r>
      <w:r w:rsidR="00792C1C">
        <w:rPr>
          <w:sz w:val="24"/>
          <w:szCs w:val="24"/>
          <w:lang w:val="hu-HU"/>
        </w:rPr>
        <w:t xml:space="preserve">telefonon vagy az </w:t>
      </w:r>
      <w:r w:rsidR="00F41470">
        <w:rPr>
          <w:sz w:val="24"/>
          <w:szCs w:val="24"/>
          <w:lang w:val="hu-HU"/>
        </w:rPr>
        <w:t>alábbi e-mail címen.</w:t>
      </w:r>
    </w:p>
    <w:p w:rsidR="00492D62" w:rsidRDefault="00F41470" w:rsidP="007E64C7">
      <w:pPr>
        <w:rPr>
          <w:rStyle w:val="Hyperlink"/>
          <w:b/>
          <w:sz w:val="24"/>
          <w:szCs w:val="24"/>
          <w:lang w:val="hu-HU"/>
        </w:rPr>
      </w:pPr>
      <w:r w:rsidRPr="00731399">
        <w:rPr>
          <w:b/>
          <w:sz w:val="24"/>
          <w:szCs w:val="24"/>
          <w:lang w:val="hu-HU"/>
        </w:rPr>
        <w:t>E-mail cím:</w:t>
      </w:r>
      <w:r w:rsidR="00335951">
        <w:rPr>
          <w:sz w:val="24"/>
          <w:szCs w:val="24"/>
          <w:lang w:val="hu-HU"/>
        </w:rPr>
        <w:t xml:space="preserve"> </w:t>
      </w:r>
      <w:hyperlink r:id="rId5" w:history="1">
        <w:r w:rsidR="00492D62" w:rsidRPr="00974F03">
          <w:rPr>
            <w:rStyle w:val="Hyperlink"/>
            <w:b/>
            <w:sz w:val="24"/>
            <w:szCs w:val="24"/>
            <w:lang w:val="hu-HU"/>
          </w:rPr>
          <w:t>info.hungary@syngenta.co</w:t>
        </w:r>
        <w:bookmarkStart w:id="0" w:name="_GoBack"/>
        <w:bookmarkEnd w:id="0"/>
        <w:r w:rsidR="00492D62" w:rsidRPr="00974F03">
          <w:rPr>
            <w:rStyle w:val="Hyperlink"/>
            <w:b/>
            <w:sz w:val="24"/>
            <w:szCs w:val="24"/>
            <w:lang w:val="hu-HU"/>
          </w:rPr>
          <w:t>m</w:t>
        </w:r>
      </w:hyperlink>
    </w:p>
    <w:p w:rsidR="00731399" w:rsidRPr="006E6A8A" w:rsidRDefault="00731399" w:rsidP="007E64C7">
      <w:pPr>
        <w:rPr>
          <w:b/>
          <w:sz w:val="24"/>
          <w:szCs w:val="24"/>
          <w:lang w:val="hu-HU"/>
        </w:rPr>
      </w:pPr>
      <w:r w:rsidRPr="00731399">
        <w:rPr>
          <w:rStyle w:val="Hyperlink"/>
          <w:b/>
          <w:color w:val="auto"/>
          <w:sz w:val="24"/>
          <w:szCs w:val="24"/>
          <w:u w:val="none"/>
          <w:lang w:val="hu-HU"/>
        </w:rPr>
        <w:t>Telefonszám:</w:t>
      </w:r>
      <w:r w:rsidRPr="00731399">
        <w:rPr>
          <w:rStyle w:val="Hyperlink"/>
          <w:b/>
          <w:color w:val="auto"/>
          <w:sz w:val="24"/>
          <w:szCs w:val="24"/>
          <w:lang w:val="hu-HU"/>
        </w:rPr>
        <w:t xml:space="preserve"> </w:t>
      </w:r>
      <w:r>
        <w:rPr>
          <w:rFonts w:ascii="HelveticaNeueLTPro-Bd" w:hAnsi="HelveticaNeueLTPro-Bd" w:cs="HelveticaNeueLTPro-Bd"/>
          <w:color w:val="004998"/>
        </w:rPr>
        <w:t>+36 20 316 0496</w:t>
      </w:r>
    </w:p>
    <w:p w:rsidR="00F41470" w:rsidRDefault="00F41470" w:rsidP="007E64C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Syngenta Kft. az alábbi adatokat cs</w:t>
      </w:r>
      <w:r w:rsidR="000A4EF8">
        <w:rPr>
          <w:sz w:val="24"/>
          <w:szCs w:val="24"/>
          <w:lang w:val="hu-HU"/>
        </w:rPr>
        <w:t>a</w:t>
      </w:r>
      <w:r>
        <w:rPr>
          <w:sz w:val="24"/>
          <w:szCs w:val="24"/>
          <w:lang w:val="hu-HU"/>
        </w:rPr>
        <w:t xml:space="preserve">k és kizárólag a törvényi kötelezettségnek való megfelelés céljára használja fel, és azt harmadik fél részére nem adja </w:t>
      </w:r>
      <w:r w:rsidR="000A4EF8">
        <w:rPr>
          <w:sz w:val="24"/>
          <w:szCs w:val="24"/>
          <w:lang w:val="hu-HU"/>
        </w:rPr>
        <w:t>ki</w:t>
      </w:r>
      <w:r>
        <w:rPr>
          <w:sz w:val="24"/>
          <w:szCs w:val="24"/>
          <w:lang w:val="hu-HU"/>
        </w:rPr>
        <w:t>.</w:t>
      </w:r>
    </w:p>
    <w:p w:rsidR="003B3684" w:rsidRDefault="00664CC1" w:rsidP="007E64C7">
      <w:pPr>
        <w:rPr>
          <w:sz w:val="24"/>
          <w:szCs w:val="24"/>
          <w:lang w:val="hu-HU"/>
        </w:rPr>
      </w:pPr>
      <w:r w:rsidRPr="00A0199F">
        <w:rPr>
          <w:b/>
          <w:sz w:val="24"/>
          <w:szCs w:val="24"/>
          <w:lang w:val="hu-HU"/>
        </w:rPr>
        <w:t>Termelő neve:</w:t>
      </w:r>
      <w:r>
        <w:rPr>
          <w:sz w:val="24"/>
          <w:szCs w:val="24"/>
          <w:lang w:val="hu-HU"/>
        </w:rPr>
        <w:t xml:space="preserve"> ..................................................................................................................................</w:t>
      </w:r>
    </w:p>
    <w:p w:rsidR="00664CC1" w:rsidRDefault="00664CC1" w:rsidP="007E64C7">
      <w:pPr>
        <w:rPr>
          <w:sz w:val="24"/>
          <w:szCs w:val="24"/>
          <w:lang w:val="hu-HU"/>
        </w:rPr>
      </w:pPr>
      <w:r w:rsidRPr="00A0199F">
        <w:rPr>
          <w:b/>
          <w:sz w:val="24"/>
          <w:szCs w:val="24"/>
          <w:lang w:val="hu-HU"/>
        </w:rPr>
        <w:t>Termelő címe:</w:t>
      </w:r>
      <w:r>
        <w:rPr>
          <w:sz w:val="24"/>
          <w:szCs w:val="24"/>
          <w:lang w:val="hu-HU"/>
        </w:rPr>
        <w:t xml:space="preserve"> ..................................................................................................................................</w:t>
      </w:r>
    </w:p>
    <w:p w:rsidR="00664CC1" w:rsidRDefault="00664CC1" w:rsidP="007E64C7">
      <w:pPr>
        <w:rPr>
          <w:sz w:val="24"/>
          <w:szCs w:val="24"/>
          <w:lang w:val="hu-HU"/>
        </w:rPr>
      </w:pPr>
      <w:r w:rsidRPr="00A0199F">
        <w:rPr>
          <w:b/>
          <w:sz w:val="24"/>
          <w:szCs w:val="24"/>
          <w:lang w:val="hu-HU"/>
        </w:rPr>
        <w:t>Termelő telefonszáma:</w:t>
      </w:r>
      <w:r>
        <w:rPr>
          <w:sz w:val="24"/>
          <w:szCs w:val="24"/>
          <w:lang w:val="hu-HU"/>
        </w:rPr>
        <w:t xml:space="preserve"> ....................................................................................................................</w:t>
      </w:r>
    </w:p>
    <w:tbl>
      <w:tblPr>
        <w:tblStyle w:val="LightGrid"/>
        <w:tblW w:w="10916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843"/>
        <w:gridCol w:w="2126"/>
        <w:gridCol w:w="1134"/>
        <w:gridCol w:w="1418"/>
        <w:gridCol w:w="1276"/>
      </w:tblGrid>
      <w:tr w:rsidR="00051DAF" w:rsidRPr="00B146CD" w:rsidTr="00610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051DAF" w:rsidRPr="00B146CD" w:rsidRDefault="00051DAF" w:rsidP="00180A44">
            <w:pPr>
              <w:jc w:val="center"/>
              <w:rPr>
                <w:rFonts w:ascii="Calibri" w:hAnsi="Calibri" w:cs="Times New Roman"/>
                <w:b w:val="0"/>
                <w:bCs w:val="0"/>
              </w:rPr>
            </w:pPr>
            <w:proofErr w:type="spellStart"/>
            <w:r w:rsidRPr="00B146CD">
              <w:rPr>
                <w:rFonts w:ascii="Calibri" w:hAnsi="Calibri" w:cs="Times New Roman"/>
              </w:rPr>
              <w:t>Sorszám</w:t>
            </w:r>
            <w:proofErr w:type="spellEnd"/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51DAF" w:rsidRDefault="00051DAF" w:rsidP="00180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Times New Roman"/>
              </w:rPr>
              <w:t>T</w:t>
            </w:r>
            <w:r w:rsidRPr="00B146CD">
              <w:rPr>
                <w:rFonts w:ascii="Calibri" w:hAnsi="Calibri" w:cs="Times New Roman"/>
              </w:rPr>
              <w:t>ermelő</w:t>
            </w:r>
            <w:proofErr w:type="spellEnd"/>
            <w:r w:rsidRPr="00B146CD">
              <w:rPr>
                <w:rFonts w:ascii="Calibri" w:hAnsi="Calibri" w:cs="Times New Roman"/>
              </w:rPr>
              <w:t xml:space="preserve"> neve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051DAF" w:rsidRPr="00B146CD" w:rsidRDefault="00051DAF" w:rsidP="00180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bCs w:val="0"/>
              </w:rPr>
            </w:pPr>
            <w:r>
              <w:t xml:space="preserve">Syngenta          </w:t>
            </w:r>
            <w:proofErr w:type="spellStart"/>
            <w:r>
              <w:t>hibrid</w:t>
            </w:r>
            <w:proofErr w:type="spellEnd"/>
            <w:r>
              <w:t xml:space="preserve"> neve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051DAF" w:rsidRPr="00B146CD" w:rsidRDefault="00051DAF" w:rsidP="00051D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bCs w:val="0"/>
              </w:rPr>
            </w:pPr>
            <w:proofErr w:type="spellStart"/>
            <w:r>
              <w:rPr>
                <w:rFonts w:ascii="Calibri" w:hAnsi="Calibri" w:cs="Times New Roman"/>
              </w:rPr>
              <w:t>T</w:t>
            </w:r>
            <w:r w:rsidRPr="00B146CD">
              <w:rPr>
                <w:rFonts w:ascii="Calibri" w:hAnsi="Calibri" w:cs="Times New Roman"/>
              </w:rPr>
              <w:t>ermelés</w:t>
            </w:r>
            <w:proofErr w:type="spellEnd"/>
            <w:r w:rsidRPr="00B146CD">
              <w:rPr>
                <w:rFonts w:ascii="Calibri" w:hAnsi="Calibri" w:cs="Times New Roman"/>
              </w:rPr>
              <w:t xml:space="preserve"> </w:t>
            </w:r>
            <w:proofErr w:type="spellStart"/>
            <w:r w:rsidRPr="00B146CD">
              <w:rPr>
                <w:rFonts w:ascii="Calibri" w:hAnsi="Calibri" w:cs="Times New Roman"/>
              </w:rPr>
              <w:t>helye</w:t>
            </w:r>
            <w:proofErr w:type="spellEnd"/>
            <w:r w:rsidRPr="00B146CD">
              <w:rPr>
                <w:rFonts w:ascii="Calibri" w:hAnsi="Calibri" w:cs="Times New Roman"/>
              </w:rPr>
              <w:t xml:space="preserve"> (</w:t>
            </w:r>
            <w:proofErr w:type="spellStart"/>
            <w:r>
              <w:rPr>
                <w:rFonts w:ascii="Calibri" w:hAnsi="Calibri" w:cs="Times New Roman"/>
              </w:rPr>
              <w:t>település</w:t>
            </w:r>
            <w:proofErr w:type="spellEnd"/>
            <w:r w:rsidRPr="00B146CD">
              <w:rPr>
                <w:rFonts w:ascii="Calibri" w:hAnsi="Calibri" w:cs="Times New Roman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051DAF" w:rsidRPr="00051DAF" w:rsidRDefault="00051DAF" w:rsidP="00051D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 w:val="0"/>
              </w:rPr>
            </w:pPr>
            <w:proofErr w:type="spellStart"/>
            <w:r w:rsidRPr="00051DAF">
              <w:rPr>
                <w:rFonts w:ascii="Calibri" w:hAnsi="Calibri" w:cs="Times New Roman"/>
                <w:bCs w:val="0"/>
              </w:rPr>
              <w:t>Vetett</w:t>
            </w:r>
            <w:proofErr w:type="spellEnd"/>
            <w:r w:rsidRPr="00051DAF">
              <w:rPr>
                <w:rFonts w:ascii="Calibri" w:hAnsi="Calibri" w:cs="Times New Roman"/>
                <w:bCs w:val="0"/>
              </w:rPr>
              <w:t xml:space="preserve"> </w:t>
            </w:r>
            <w:proofErr w:type="spellStart"/>
            <w:r w:rsidRPr="00051DAF">
              <w:rPr>
                <w:rFonts w:ascii="Calibri" w:hAnsi="Calibri" w:cs="Times New Roman"/>
                <w:bCs w:val="0"/>
              </w:rPr>
              <w:t>terület</w:t>
            </w:r>
            <w:proofErr w:type="spellEnd"/>
            <w:r w:rsidRPr="00051DAF">
              <w:rPr>
                <w:rFonts w:ascii="Calibri" w:hAnsi="Calibri" w:cs="Times New Roman"/>
                <w:bCs w:val="0"/>
              </w:rPr>
              <w:t xml:space="preserve"> (ha)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051DAF" w:rsidRPr="00051DAF" w:rsidRDefault="00051DAF" w:rsidP="00051D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 w:val="0"/>
              </w:rPr>
            </w:pPr>
            <w:proofErr w:type="spellStart"/>
            <w:r w:rsidRPr="00051DAF">
              <w:rPr>
                <w:rFonts w:ascii="Calibri" w:hAnsi="Calibri" w:cs="Times New Roman"/>
                <w:bCs w:val="0"/>
              </w:rPr>
              <w:t>Helyrajzi</w:t>
            </w:r>
            <w:proofErr w:type="spellEnd"/>
            <w:r w:rsidRPr="00051DAF">
              <w:rPr>
                <w:rFonts w:ascii="Calibri" w:hAnsi="Calibri" w:cs="Times New Roman"/>
                <w:bCs w:val="0"/>
              </w:rPr>
              <w:t xml:space="preserve"> </w:t>
            </w:r>
            <w:proofErr w:type="spellStart"/>
            <w:r w:rsidRPr="00051DAF">
              <w:rPr>
                <w:rFonts w:ascii="Calibri" w:hAnsi="Calibri" w:cs="Times New Roman"/>
                <w:bCs w:val="0"/>
              </w:rPr>
              <w:t>szám</w:t>
            </w:r>
            <w:proofErr w:type="spellEnd"/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051DAF" w:rsidRPr="00B146CD" w:rsidRDefault="00051DAF" w:rsidP="00180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bCs w:val="0"/>
              </w:rPr>
            </w:pPr>
            <w:proofErr w:type="spellStart"/>
            <w:r>
              <w:rPr>
                <w:rFonts w:ascii="Calibri" w:hAnsi="Calibri" w:cs="Times New Roman"/>
              </w:rPr>
              <w:t>Vetés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tervezett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időpontja</w:t>
            </w:r>
            <w:proofErr w:type="spellEnd"/>
          </w:p>
        </w:tc>
      </w:tr>
      <w:tr w:rsidR="00051DAF" w:rsidRPr="00B146CD" w:rsidTr="00610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51DAF" w:rsidRPr="00B146CD" w:rsidRDefault="00051DAF" w:rsidP="00180A44">
            <w:pPr>
              <w:jc w:val="center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</w:tr>
      <w:tr w:rsidR="00051DAF" w:rsidRPr="00B146CD" w:rsidTr="00664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:rsidR="00051DAF" w:rsidRPr="00B146CD" w:rsidRDefault="00051DAF" w:rsidP="00180A44">
            <w:pPr>
              <w:jc w:val="center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2</w:t>
            </w:r>
          </w:p>
        </w:tc>
        <w:tc>
          <w:tcPr>
            <w:tcW w:w="2126" w:type="dxa"/>
          </w:tcPr>
          <w:p w:rsidR="00051DAF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2126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noWrap/>
            <w:hideMark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</w:tr>
      <w:tr w:rsidR="00051DAF" w:rsidRPr="00B146CD" w:rsidTr="0079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hideMark/>
          </w:tcPr>
          <w:p w:rsidR="00051DAF" w:rsidRPr="00B146CD" w:rsidRDefault="00051DAF" w:rsidP="00180A44">
            <w:pPr>
              <w:jc w:val="center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</w:tr>
      <w:tr w:rsidR="00051DAF" w:rsidRPr="00B146CD" w:rsidTr="00610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:rsidR="00051DAF" w:rsidRPr="00B146CD" w:rsidRDefault="00051DAF" w:rsidP="00180A44">
            <w:pPr>
              <w:jc w:val="center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4</w:t>
            </w:r>
          </w:p>
        </w:tc>
        <w:tc>
          <w:tcPr>
            <w:tcW w:w="2126" w:type="dxa"/>
          </w:tcPr>
          <w:p w:rsidR="00051DAF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2126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noWrap/>
            <w:hideMark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B146CD">
              <w:rPr>
                <w:rFonts w:ascii="Calibri" w:hAnsi="Calibri" w:cs="Times New Roman"/>
              </w:rPr>
              <w:t> </w:t>
            </w:r>
          </w:p>
        </w:tc>
      </w:tr>
      <w:tr w:rsidR="00664CC1" w:rsidRPr="00664CC1" w:rsidTr="00610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664CC1" w:rsidRPr="00792C1C" w:rsidRDefault="00664CC1" w:rsidP="00180A44">
            <w:pPr>
              <w:jc w:val="center"/>
              <w:rPr>
                <w:rFonts w:ascii="Calibri" w:hAnsi="Calibri" w:cs="Times New Roman"/>
              </w:rPr>
            </w:pPr>
            <w:proofErr w:type="spellStart"/>
            <w:r w:rsidRPr="00664CC1">
              <w:rPr>
                <w:rFonts w:ascii="Calibri" w:hAnsi="Calibri" w:cs="Times New Roman"/>
              </w:rPr>
              <w:lastRenderedPageBreak/>
              <w:t>Sorszám</w:t>
            </w:r>
            <w:proofErr w:type="spellEnd"/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664CC1" w:rsidRPr="00792C1C" w:rsidRDefault="00664CC1" w:rsidP="00180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proofErr w:type="spellStart"/>
            <w:r w:rsidRPr="00664CC1">
              <w:rPr>
                <w:rFonts w:ascii="Calibri" w:hAnsi="Calibri" w:cs="Times New Roman"/>
                <w:b/>
              </w:rPr>
              <w:t>Termelő</w:t>
            </w:r>
            <w:proofErr w:type="spellEnd"/>
            <w:r w:rsidRPr="00664CC1">
              <w:rPr>
                <w:rFonts w:ascii="Calibri" w:hAnsi="Calibri" w:cs="Times New Roman"/>
                <w:b/>
              </w:rPr>
              <w:t xml:space="preserve"> neve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664CC1" w:rsidRPr="00792C1C" w:rsidRDefault="00664CC1" w:rsidP="00180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792C1C">
              <w:rPr>
                <w:rFonts w:ascii="Calibri" w:hAnsi="Calibri" w:cs="Times New Roman"/>
                <w:b/>
              </w:rPr>
              <w:t xml:space="preserve">Syngenta          </w:t>
            </w:r>
            <w:proofErr w:type="spellStart"/>
            <w:r w:rsidRPr="00792C1C">
              <w:rPr>
                <w:rFonts w:ascii="Calibri" w:hAnsi="Calibri" w:cs="Times New Roman"/>
                <w:b/>
              </w:rPr>
              <w:t>hibrid</w:t>
            </w:r>
            <w:proofErr w:type="spellEnd"/>
            <w:r w:rsidRPr="00792C1C">
              <w:rPr>
                <w:rFonts w:ascii="Calibri" w:hAnsi="Calibri" w:cs="Times New Roman"/>
                <w:b/>
              </w:rPr>
              <w:t xml:space="preserve"> neve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664CC1" w:rsidRPr="00792C1C" w:rsidRDefault="00664CC1" w:rsidP="00180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proofErr w:type="spellStart"/>
            <w:r w:rsidRPr="00664CC1">
              <w:rPr>
                <w:rFonts w:ascii="Calibri" w:hAnsi="Calibri" w:cs="Times New Roman"/>
                <w:b/>
              </w:rPr>
              <w:t>Termelés</w:t>
            </w:r>
            <w:proofErr w:type="spellEnd"/>
            <w:r w:rsidRPr="00664CC1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664CC1">
              <w:rPr>
                <w:rFonts w:ascii="Calibri" w:hAnsi="Calibri" w:cs="Times New Roman"/>
                <w:b/>
              </w:rPr>
              <w:t>helye</w:t>
            </w:r>
            <w:proofErr w:type="spellEnd"/>
            <w:r w:rsidRPr="00664CC1">
              <w:rPr>
                <w:rFonts w:ascii="Calibri" w:hAnsi="Calibri" w:cs="Times New Roman"/>
                <w:b/>
              </w:rPr>
              <w:t xml:space="preserve"> (</w:t>
            </w:r>
            <w:proofErr w:type="spellStart"/>
            <w:r w:rsidRPr="00664CC1">
              <w:rPr>
                <w:rFonts w:ascii="Calibri" w:hAnsi="Calibri" w:cs="Times New Roman"/>
                <w:b/>
              </w:rPr>
              <w:t>település</w:t>
            </w:r>
            <w:proofErr w:type="spellEnd"/>
            <w:r w:rsidRPr="00664CC1">
              <w:rPr>
                <w:rFonts w:ascii="Calibri" w:hAnsi="Calibri" w:cs="Times New Roman"/>
                <w:b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664CC1" w:rsidRPr="00792C1C" w:rsidRDefault="00664CC1" w:rsidP="00180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proofErr w:type="spellStart"/>
            <w:r w:rsidRPr="00664CC1">
              <w:rPr>
                <w:rFonts w:ascii="Calibri" w:hAnsi="Calibri" w:cs="Times New Roman"/>
                <w:b/>
                <w:bCs/>
              </w:rPr>
              <w:t>Vetett</w:t>
            </w:r>
            <w:proofErr w:type="spellEnd"/>
            <w:r w:rsidRPr="00664CC1">
              <w:rPr>
                <w:rFonts w:ascii="Calibri" w:hAnsi="Calibri" w:cs="Times New Roman"/>
                <w:b/>
                <w:bCs/>
              </w:rPr>
              <w:t xml:space="preserve"> </w:t>
            </w:r>
            <w:proofErr w:type="spellStart"/>
            <w:r w:rsidRPr="00664CC1">
              <w:rPr>
                <w:rFonts w:ascii="Calibri" w:hAnsi="Calibri" w:cs="Times New Roman"/>
                <w:b/>
                <w:bCs/>
              </w:rPr>
              <w:t>terület</w:t>
            </w:r>
            <w:proofErr w:type="spellEnd"/>
            <w:r w:rsidRPr="00664CC1">
              <w:rPr>
                <w:rFonts w:ascii="Calibri" w:hAnsi="Calibri" w:cs="Times New Roman"/>
                <w:b/>
                <w:bCs/>
              </w:rPr>
              <w:t xml:space="preserve"> (ha)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664CC1" w:rsidRPr="00792C1C" w:rsidRDefault="00664CC1" w:rsidP="00180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proofErr w:type="spellStart"/>
            <w:r w:rsidRPr="00664CC1">
              <w:rPr>
                <w:rFonts w:ascii="Calibri" w:hAnsi="Calibri" w:cs="Times New Roman"/>
                <w:b/>
                <w:bCs/>
              </w:rPr>
              <w:t>Helyrajzi</w:t>
            </w:r>
            <w:proofErr w:type="spellEnd"/>
            <w:r w:rsidRPr="00664CC1">
              <w:rPr>
                <w:rFonts w:ascii="Calibri" w:hAnsi="Calibri" w:cs="Times New Roman"/>
                <w:b/>
                <w:bCs/>
              </w:rPr>
              <w:t xml:space="preserve"> </w:t>
            </w:r>
            <w:proofErr w:type="spellStart"/>
            <w:r w:rsidRPr="00664CC1">
              <w:rPr>
                <w:rFonts w:ascii="Calibri" w:hAnsi="Calibri" w:cs="Times New Roman"/>
                <w:b/>
                <w:bCs/>
              </w:rPr>
              <w:t>szám</w:t>
            </w:r>
            <w:proofErr w:type="spellEnd"/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hideMark/>
          </w:tcPr>
          <w:p w:rsidR="00664CC1" w:rsidRPr="00792C1C" w:rsidRDefault="00664CC1" w:rsidP="00180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proofErr w:type="spellStart"/>
            <w:r w:rsidRPr="00664CC1">
              <w:rPr>
                <w:rFonts w:ascii="Calibri" w:hAnsi="Calibri" w:cs="Times New Roman"/>
                <w:b/>
              </w:rPr>
              <w:t>Vetés</w:t>
            </w:r>
            <w:proofErr w:type="spellEnd"/>
            <w:r w:rsidRPr="00664CC1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664CC1">
              <w:rPr>
                <w:rFonts w:ascii="Calibri" w:hAnsi="Calibri" w:cs="Times New Roman"/>
                <w:b/>
              </w:rPr>
              <w:t>tervezett</w:t>
            </w:r>
            <w:proofErr w:type="spellEnd"/>
            <w:r w:rsidRPr="00664CC1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664CC1">
              <w:rPr>
                <w:rFonts w:ascii="Calibri" w:hAnsi="Calibri" w:cs="Times New Roman"/>
                <w:b/>
              </w:rPr>
              <w:t>időpontja</w:t>
            </w:r>
            <w:proofErr w:type="spellEnd"/>
          </w:p>
        </w:tc>
      </w:tr>
      <w:tr w:rsidR="00051DAF" w:rsidRPr="00B146CD" w:rsidTr="00610F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12" w:space="0" w:color="auto"/>
            </w:tcBorders>
            <w:noWrap/>
          </w:tcPr>
          <w:p w:rsidR="00051DAF" w:rsidRPr="00B146CD" w:rsidRDefault="00051DAF" w:rsidP="00180A4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51DAF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051DAF" w:rsidRPr="00B146CD" w:rsidTr="0079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</w:tcPr>
          <w:p w:rsidR="00051DAF" w:rsidRPr="00B146CD" w:rsidRDefault="00051DAF" w:rsidP="00180A4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1DAF" w:rsidRPr="00B146CD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664CC1" w:rsidRPr="00B146CD" w:rsidTr="00664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:rsidR="00051DAF" w:rsidRPr="00B146CD" w:rsidRDefault="00E6396B" w:rsidP="00180A4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  <w:tc>
          <w:tcPr>
            <w:tcW w:w="2126" w:type="dxa"/>
          </w:tcPr>
          <w:p w:rsidR="00051DAF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2126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418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051DAF" w:rsidRPr="00B146CD" w:rsidTr="0079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</w:tcPr>
          <w:p w:rsidR="00051DAF" w:rsidRPr="00B146CD" w:rsidRDefault="00E6396B" w:rsidP="00180A4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</w:tr>
      <w:tr w:rsidR="00051DAF" w:rsidRPr="00B146CD" w:rsidTr="00664C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</w:tcPr>
          <w:p w:rsidR="00051DAF" w:rsidRPr="00B146CD" w:rsidRDefault="00E6396B" w:rsidP="00180A4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9</w:t>
            </w:r>
          </w:p>
        </w:tc>
        <w:tc>
          <w:tcPr>
            <w:tcW w:w="2126" w:type="dxa"/>
          </w:tcPr>
          <w:p w:rsidR="00051DAF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2126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134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418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noWrap/>
          </w:tcPr>
          <w:p w:rsidR="00051DAF" w:rsidRPr="00B146CD" w:rsidRDefault="00051DAF" w:rsidP="00180A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Times New Roman"/>
              </w:rPr>
            </w:pPr>
          </w:p>
        </w:tc>
      </w:tr>
      <w:tr w:rsidR="00051DAF" w:rsidRPr="00B146CD" w:rsidTr="0079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</w:tcPr>
          <w:p w:rsidR="00051DAF" w:rsidRPr="00B146CD" w:rsidRDefault="00E6396B" w:rsidP="00180A4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1DAF" w:rsidRPr="00051DAF" w:rsidRDefault="00051DAF" w:rsidP="00180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imes New Roman"/>
                <w:b/>
                <w:bCs/>
              </w:rPr>
            </w:pPr>
          </w:p>
        </w:tc>
      </w:tr>
    </w:tbl>
    <w:p w:rsidR="007116DF" w:rsidRDefault="007116DF" w:rsidP="007E64C7">
      <w:pPr>
        <w:rPr>
          <w:sz w:val="24"/>
          <w:szCs w:val="24"/>
          <w:lang w:val="hu-HU"/>
        </w:rPr>
      </w:pPr>
    </w:p>
    <w:p w:rsidR="00AC7908" w:rsidRPr="008F484B" w:rsidRDefault="00AC7908" w:rsidP="00AC7908">
      <w:proofErr w:type="spellStart"/>
      <w:r w:rsidRPr="008F484B">
        <w:t>Kelt</w:t>
      </w:r>
      <w:proofErr w:type="spellEnd"/>
      <w:r w:rsidRPr="008F484B">
        <w:t>:</w:t>
      </w:r>
      <w:r>
        <w:t xml:space="preserve"> 201</w:t>
      </w:r>
      <w:r w:rsidR="003D1D70">
        <w:t>8</w:t>
      </w:r>
      <w:r w:rsidRPr="008F484B">
        <w:t>…………………………………..</w:t>
      </w:r>
    </w:p>
    <w:p w:rsidR="00AC7908" w:rsidRPr="008F484B" w:rsidRDefault="00AC7908" w:rsidP="00AC7908">
      <w:r w:rsidRPr="008F484B">
        <w:tab/>
      </w:r>
      <w:r w:rsidRPr="008F484B">
        <w:tab/>
      </w:r>
      <w:r w:rsidRPr="008F484B">
        <w:tab/>
      </w:r>
      <w:r w:rsidRPr="008F484B">
        <w:tab/>
      </w:r>
      <w:r w:rsidRPr="008F484B">
        <w:tab/>
      </w:r>
      <w:r>
        <w:tab/>
      </w:r>
      <w:r>
        <w:tab/>
      </w:r>
      <w:r>
        <w:tab/>
      </w:r>
      <w:r>
        <w:tab/>
      </w:r>
      <w:r w:rsidRPr="008F484B">
        <w:t>……………………………….</w:t>
      </w:r>
      <w:r w:rsidRPr="008F484B">
        <w:tab/>
      </w:r>
      <w:r w:rsidRPr="008F484B">
        <w:tab/>
      </w:r>
      <w:r w:rsidRPr="008F484B">
        <w:tab/>
      </w:r>
      <w:r w:rsidRPr="008F484B">
        <w:tab/>
      </w:r>
      <w:r w:rsidRPr="008F484B">
        <w:tab/>
      </w:r>
      <w:r w:rsidRPr="008F484B">
        <w:tab/>
      </w:r>
      <w:r w:rsidRPr="008F484B"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 w:rsidRPr="008F484B">
        <w:t>Termelő</w:t>
      </w:r>
      <w:proofErr w:type="spellEnd"/>
      <w:r w:rsidRPr="008F484B">
        <w:tab/>
      </w:r>
      <w:r w:rsidRPr="008F484B">
        <w:tab/>
      </w:r>
    </w:p>
    <w:p w:rsidR="00F41470" w:rsidRDefault="00F41470" w:rsidP="007E64C7">
      <w:pPr>
        <w:rPr>
          <w:sz w:val="24"/>
          <w:szCs w:val="24"/>
          <w:lang w:val="hu-HU"/>
        </w:rPr>
      </w:pPr>
    </w:p>
    <w:p w:rsidR="00F41470" w:rsidRDefault="00F41470" w:rsidP="007E64C7">
      <w:pPr>
        <w:rPr>
          <w:sz w:val="24"/>
          <w:szCs w:val="24"/>
          <w:lang w:val="hu-HU"/>
        </w:rPr>
      </w:pPr>
    </w:p>
    <w:p w:rsidR="007E64C7" w:rsidRDefault="007E64C7" w:rsidP="007E64C7">
      <w:pPr>
        <w:rPr>
          <w:sz w:val="24"/>
          <w:szCs w:val="24"/>
          <w:lang w:val="hu-HU"/>
        </w:rPr>
      </w:pPr>
    </w:p>
    <w:p w:rsidR="007E64C7" w:rsidRPr="007E64C7" w:rsidRDefault="007E64C7" w:rsidP="007E64C7">
      <w:pPr>
        <w:rPr>
          <w:sz w:val="24"/>
          <w:szCs w:val="24"/>
          <w:lang w:val="hu-HU"/>
        </w:rPr>
      </w:pPr>
    </w:p>
    <w:sectPr w:rsidR="007E64C7" w:rsidRPr="007E64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3CF"/>
    <w:multiLevelType w:val="hybridMultilevel"/>
    <w:tmpl w:val="8E6C3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C7"/>
    <w:rsid w:val="00051DAF"/>
    <w:rsid w:val="000A4EF8"/>
    <w:rsid w:val="00335951"/>
    <w:rsid w:val="003B3684"/>
    <w:rsid w:val="003D1D70"/>
    <w:rsid w:val="00492D62"/>
    <w:rsid w:val="00610FDA"/>
    <w:rsid w:val="00664CC1"/>
    <w:rsid w:val="006E6A8A"/>
    <w:rsid w:val="007116DF"/>
    <w:rsid w:val="00731399"/>
    <w:rsid w:val="00792C1C"/>
    <w:rsid w:val="007E64C7"/>
    <w:rsid w:val="00853A36"/>
    <w:rsid w:val="00873191"/>
    <w:rsid w:val="00A0199F"/>
    <w:rsid w:val="00AC7908"/>
    <w:rsid w:val="00C92EB5"/>
    <w:rsid w:val="00CA366C"/>
    <w:rsid w:val="00D456CC"/>
    <w:rsid w:val="00E2796A"/>
    <w:rsid w:val="00E6396B"/>
    <w:rsid w:val="00F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03A7D-DA16-42E3-A998-1229BB68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68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hu-HU" w:eastAsia="ru-RU"/>
    </w:rPr>
  </w:style>
  <w:style w:type="table" w:styleId="LightGrid">
    <w:name w:val="Light Grid"/>
    <w:basedOn w:val="TableNormal"/>
    <w:uiPriority w:val="62"/>
    <w:rsid w:val="007116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2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hungary@syngen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Acsne Szekeres Dora HUBU</dc:creator>
  <cp:keywords/>
  <dc:description/>
  <cp:lastModifiedBy>Acsne Szekeres Dora HUBU</cp:lastModifiedBy>
  <cp:revision>15</cp:revision>
  <dcterms:created xsi:type="dcterms:W3CDTF">2017-11-20T06:47:00Z</dcterms:created>
  <dcterms:modified xsi:type="dcterms:W3CDTF">2018-01-18T11:34:00Z</dcterms:modified>
</cp:coreProperties>
</file>